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930A2" w14:textId="77777777" w:rsidR="008E6F4F" w:rsidRPr="008E6F4F" w:rsidRDefault="008E6F4F" w:rsidP="008E6F4F">
      <w:pPr>
        <w:shd w:val="clear" w:color="auto" w:fill="FFFFFF"/>
        <w:spacing w:after="0" w:line="300" w:lineRule="atLeast"/>
        <w:jc w:val="center"/>
        <w:outlineLvl w:val="0"/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000000"/>
          <w:kern w:val="36"/>
          <w:sz w:val="45"/>
          <w:szCs w:val="45"/>
          <w:lang w:eastAsia="ru-RU"/>
          <w14:ligatures w14:val="none"/>
        </w:rPr>
        <w:t>Диспансеризация и профилактические осмотры</w:t>
      </w:r>
    </w:p>
    <w:p w14:paraId="090E25FF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Часть из нас скептически относятся к таким понятиям, как диспансеризация и профилактический осмотр, оправдывая это отсутствием жалоб на свое здоровье.</w:t>
      </w:r>
    </w:p>
    <w:p w14:paraId="7ED4550A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Давайте разбираться вместе, зачем нужны диспансеризация и профилактический осмотр, если у вас ничего не болит</w:t>
      </w:r>
    </w:p>
    <w:p w14:paraId="32CF63AF" w14:textId="77777777" w:rsidR="008E6F4F" w:rsidRPr="008E6F4F" w:rsidRDefault="008E6F4F" w:rsidP="008E6F4F">
      <w:pPr>
        <w:shd w:val="clear" w:color="auto" w:fill="FFFFFF"/>
        <w:spacing w:after="0" w:line="300" w:lineRule="atLeast"/>
        <w:outlineLvl w:val="1"/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</w:pPr>
      <w:r w:rsidRPr="008E6F4F">
        <w:rPr>
          <w:rFonts w:ascii="Arial" w:eastAsia="Times New Roman" w:hAnsi="Arial" w:cs="Arial"/>
          <w:b/>
          <w:bCs/>
          <w:color w:val="000000"/>
          <w:kern w:val="0"/>
          <w:sz w:val="33"/>
          <w:szCs w:val="33"/>
          <w:lang w:eastAsia="ru-RU"/>
          <w14:ligatures w14:val="none"/>
        </w:rPr>
        <w:t>Профилактический медицинский осмотр и диспансеризация позволяют:</w:t>
      </w:r>
    </w:p>
    <w:p w14:paraId="592FFE93" w14:textId="77777777" w:rsidR="008E6F4F" w:rsidRPr="008E6F4F" w:rsidRDefault="008E6F4F" w:rsidP="007C30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выявить на ранних стадиях, а значит СВОЕВРЕМЕННО, заболевания, которые могут повлечь за собой инвалидность и даже смерть человека.</w:t>
      </w:r>
    </w:p>
    <w:p w14:paraId="21462A9E" w14:textId="77777777" w:rsidR="008E6F4F" w:rsidRPr="008E6F4F" w:rsidRDefault="008E6F4F" w:rsidP="007C30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выявить факторы риска развития заболеваний, которые могут повлечь за собой инвалидность и даже смерть человека.</w:t>
      </w:r>
    </w:p>
    <w:p w14:paraId="1BDDA161" w14:textId="77777777" w:rsidR="008E6F4F" w:rsidRPr="008E6F4F" w:rsidRDefault="008E6F4F" w:rsidP="007C30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определить группу состояния здоровья и выработать индивидуальные рекомендации и лечебно-профилактические мероприятия;</w:t>
      </w:r>
    </w:p>
    <w:p w14:paraId="2084BFA3" w14:textId="77777777" w:rsidR="008E6F4F" w:rsidRPr="008E6F4F" w:rsidRDefault="008E6F4F" w:rsidP="007C30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получить индивидуальное профилактическое консультирование по выявленным заболеваниям или факторам риска их развития; </w:t>
      </w:r>
    </w:p>
    <w:p w14:paraId="1FB888F0" w14:textId="77777777" w:rsidR="008E6F4F" w:rsidRPr="008E6F4F" w:rsidRDefault="008E6F4F" w:rsidP="007C302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в случае выявления заболевания или высокого суммарного сердечно-сосудистого риска определить группу диспансерного наблюдения.  </w:t>
      </w:r>
    </w:p>
    <w:p w14:paraId="056A25EC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Часть из нас скептически относятся к таким понятиям, как диспансеризация и профилактический осмотр, оправдывая это отсутствием жалоб на свое здоровье.</w:t>
      </w:r>
    </w:p>
    <w:p w14:paraId="543D9431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Давайте разбираться вместе, зачем нужны диспансеризация и профилактический осмотр, если у вас ничего не болит</w:t>
      </w:r>
    </w:p>
    <w:p w14:paraId="596B0440" w14:textId="77777777" w:rsidR="008E6F4F" w:rsidRPr="008E6F4F" w:rsidRDefault="008E6F4F" w:rsidP="008E6F4F">
      <w:pPr>
        <w:shd w:val="clear" w:color="auto" w:fill="FFFFFF"/>
        <w:spacing w:after="0" w:line="300" w:lineRule="atLeast"/>
        <w:ind w:left="720"/>
        <w:outlineLvl w:val="1"/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</w:pPr>
      <w:r w:rsidRPr="008E6F4F">
        <w:rPr>
          <w:rFonts w:ascii="Arial" w:eastAsia="Times New Roman" w:hAnsi="Arial" w:cs="Arial"/>
          <w:b/>
          <w:bCs/>
          <w:color w:val="000000"/>
          <w:kern w:val="0"/>
          <w:sz w:val="33"/>
          <w:szCs w:val="33"/>
          <w:lang w:eastAsia="ru-RU"/>
          <w14:ligatures w14:val="none"/>
        </w:rPr>
        <w:t>Профилактический медицинский осмотр и диспансеризация позволяют:</w:t>
      </w:r>
    </w:p>
    <w:p w14:paraId="798EED07" w14:textId="77777777" w:rsidR="008E6F4F" w:rsidRPr="008E6F4F" w:rsidRDefault="008E6F4F" w:rsidP="007C302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выявить на ранних стадиях, а значит СВОЕВРЕМЕННО, заболевания, которые могут повлечь за собой инвалидность и даже смерть человека.</w:t>
      </w:r>
    </w:p>
    <w:p w14:paraId="7B282751" w14:textId="77777777" w:rsidR="008E6F4F" w:rsidRPr="008E6F4F" w:rsidRDefault="008E6F4F" w:rsidP="007C302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выявить факторы риска развития заболеваний, которые могут повлечь за собой инвалидность и даже смерть человека.</w:t>
      </w:r>
    </w:p>
    <w:p w14:paraId="4E793F58" w14:textId="77777777" w:rsidR="008E6F4F" w:rsidRPr="008E6F4F" w:rsidRDefault="008E6F4F" w:rsidP="007C302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определить группу состояния здоровья и выработать индивидуальные рекомендации и лечебно-профилактические мероприятия;</w:t>
      </w:r>
    </w:p>
    <w:p w14:paraId="1C7FE29F" w14:textId="77777777" w:rsidR="008E6F4F" w:rsidRPr="008E6F4F" w:rsidRDefault="008E6F4F" w:rsidP="007C302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lastRenderedPageBreak/>
        <w:t> получить индивидуальное профилактическое консультирование по выявленным заболеваниям или факторам риска их развития; </w:t>
      </w:r>
    </w:p>
    <w:p w14:paraId="7125A475" w14:textId="77777777" w:rsidR="008E6F4F" w:rsidRPr="008E6F4F" w:rsidRDefault="008E6F4F" w:rsidP="007C302B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в случае выявления заболевания или высокого суммарного сердечно-сосудистого риска определить группу диспансерного наблюдения.  </w:t>
      </w:r>
    </w:p>
    <w:p w14:paraId="4C230D45" w14:textId="77777777" w:rsidR="008E6F4F" w:rsidRPr="008E6F4F" w:rsidRDefault="008E6F4F" w:rsidP="008E6F4F">
      <w:pPr>
        <w:shd w:val="clear" w:color="auto" w:fill="FFFFFF"/>
        <w:spacing w:after="0" w:line="300" w:lineRule="atLeast"/>
        <w:ind w:left="720"/>
        <w:outlineLvl w:val="1"/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  <w:t>Кто и когда может пройти профилактический медицинский осмотр и диспансеризацию</w:t>
      </w:r>
    </w:p>
    <w:p w14:paraId="77C0F824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Если Вам от 18 лет до 100 (и более), то ежегодно имеете право на прохождение профилактического осмотра.</w:t>
      </w:r>
    </w:p>
    <w:p w14:paraId="40FC6262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Если Вам от 18 лет до 39 лет (включительно), то 1 раз в 3 года можете пройти диспансеризацию.</w:t>
      </w:r>
    </w:p>
    <w:p w14:paraId="2D571342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Если вам больше 40 лет, то диспансеризация доступна Вам ежегодно!</w:t>
      </w:r>
    </w:p>
    <w:p w14:paraId="008A93A9" w14:textId="77777777" w:rsidR="008E6F4F" w:rsidRPr="008E6F4F" w:rsidRDefault="008E6F4F" w:rsidP="008E6F4F">
      <w:pPr>
        <w:shd w:val="clear" w:color="auto" w:fill="FFFFFF"/>
        <w:spacing w:beforeAutospacing="1" w:after="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noProof/>
          <w:color w:val="333333"/>
          <w:kern w:val="0"/>
          <w:sz w:val="27"/>
          <w:szCs w:val="27"/>
          <w:lang w:eastAsia="ru-RU"/>
          <w14:ligatures w14:val="none"/>
        </w:rPr>
        <w:drawing>
          <wp:inline distT="0" distB="0" distL="0" distR="0" wp14:anchorId="1AF4AB77" wp14:editId="5B7C17BE">
            <wp:extent cx="1733550" cy="1733550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F4F">
        <w:rPr>
          <w:rFonts w:ascii="Arial" w:eastAsia="Times New Roman" w:hAnsi="Arial" w:cs="Arial"/>
          <w:noProof/>
          <w:color w:val="333333"/>
          <w:kern w:val="0"/>
          <w:sz w:val="27"/>
          <w:szCs w:val="27"/>
          <w:lang w:eastAsia="ru-RU"/>
          <w14:ligatures w14:val="none"/>
        </w:rPr>
        <w:drawing>
          <wp:inline distT="0" distB="0" distL="0" distR="0" wp14:anchorId="62F5EC51" wp14:editId="542CF33C">
            <wp:extent cx="1724025" cy="1724025"/>
            <wp:effectExtent l="0" t="0" r="9525" b="9525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F4F">
        <w:rPr>
          <w:rFonts w:ascii="Arial" w:eastAsia="Times New Roman" w:hAnsi="Arial" w:cs="Arial"/>
          <w:noProof/>
          <w:color w:val="333333"/>
          <w:kern w:val="0"/>
          <w:sz w:val="27"/>
          <w:szCs w:val="27"/>
          <w:lang w:eastAsia="ru-RU"/>
          <w14:ligatures w14:val="none"/>
        </w:rPr>
        <w:drawing>
          <wp:inline distT="0" distB="0" distL="0" distR="0" wp14:anchorId="7F337590" wp14:editId="48327E88">
            <wp:extent cx="1714500" cy="1714500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F4F">
        <w:rPr>
          <w:rFonts w:ascii="Arial" w:eastAsia="Times New Roman" w:hAnsi="Arial" w:cs="Arial"/>
          <w:noProof/>
          <w:color w:val="333333"/>
          <w:kern w:val="0"/>
          <w:sz w:val="27"/>
          <w:szCs w:val="27"/>
          <w:lang w:eastAsia="ru-RU"/>
          <w14:ligatures w14:val="none"/>
        </w:rPr>
        <w:drawing>
          <wp:inline distT="0" distB="0" distL="0" distR="0" wp14:anchorId="3D795CD8" wp14:editId="1FFD0195">
            <wp:extent cx="1666875" cy="1666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F4F">
        <w:rPr>
          <w:rFonts w:ascii="Arial" w:eastAsia="Times New Roman" w:hAnsi="Arial" w:cs="Arial"/>
          <w:noProof/>
          <w:color w:val="333333"/>
          <w:kern w:val="0"/>
          <w:sz w:val="27"/>
          <w:szCs w:val="27"/>
          <w:lang w:eastAsia="ru-RU"/>
          <w14:ligatures w14:val="none"/>
        </w:rPr>
        <w:drawing>
          <wp:inline distT="0" distB="0" distL="0" distR="0" wp14:anchorId="2F595B69" wp14:editId="71568A1A">
            <wp:extent cx="1704975" cy="1704975"/>
            <wp:effectExtent l="0" t="0" r="9525" b="9525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F4F">
        <w:rPr>
          <w:rFonts w:ascii="Arial" w:eastAsia="Times New Roman" w:hAnsi="Arial" w:cs="Arial"/>
          <w:noProof/>
          <w:color w:val="333333"/>
          <w:kern w:val="0"/>
          <w:sz w:val="27"/>
          <w:szCs w:val="27"/>
          <w:lang w:eastAsia="ru-RU"/>
          <w14:ligatures w14:val="none"/>
        </w:rPr>
        <w:drawing>
          <wp:inline distT="0" distB="0" distL="0" distR="0" wp14:anchorId="3BBCB839" wp14:editId="020ABF38">
            <wp:extent cx="1704975" cy="1704975"/>
            <wp:effectExtent l="0" t="0" r="9525" b="9525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6F4F">
        <w:rPr>
          <w:rFonts w:ascii="Arial" w:eastAsia="Times New Roman" w:hAnsi="Arial" w:cs="Arial"/>
          <w:noProof/>
          <w:color w:val="333333"/>
          <w:kern w:val="0"/>
          <w:sz w:val="27"/>
          <w:szCs w:val="27"/>
          <w:lang w:eastAsia="ru-RU"/>
          <w14:ligatures w14:val="none"/>
        </w:rPr>
        <w:drawing>
          <wp:inline distT="0" distB="0" distL="0" distR="0" wp14:anchorId="1E98FD01" wp14:editId="77A7F90F">
            <wp:extent cx="1724025" cy="1724025"/>
            <wp:effectExtent l="0" t="0" r="9525" b="952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F7536" w14:textId="77777777" w:rsidR="008E6F4F" w:rsidRPr="008E6F4F" w:rsidRDefault="008E6F4F" w:rsidP="008E6F4F">
      <w:pPr>
        <w:shd w:val="clear" w:color="auto" w:fill="FFFFFF"/>
        <w:spacing w:after="0" w:line="300" w:lineRule="atLeast"/>
        <w:ind w:left="720"/>
        <w:outlineLvl w:val="1"/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  <w:lastRenderedPageBreak/>
        <w:t>Какие исследования входят в диспансеризацию и профилактический осмотр</w:t>
      </w:r>
    </w:p>
    <w:p w14:paraId="06508904" w14:textId="77777777" w:rsidR="008E6F4F" w:rsidRPr="008E6F4F" w:rsidRDefault="008E6F4F" w:rsidP="008E6F4F">
      <w:pPr>
        <w:shd w:val="clear" w:color="auto" w:fill="FFFFFF"/>
        <w:spacing w:after="0" w:line="300" w:lineRule="atLeast"/>
        <w:ind w:left="720"/>
        <w:outlineLvl w:val="1"/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</w:pPr>
      <w:r w:rsidRPr="008E6F4F">
        <w:rPr>
          <w:rFonts w:ascii="Arial" w:eastAsia="Times New Roman" w:hAnsi="Arial" w:cs="Arial"/>
          <w:b/>
          <w:bCs/>
          <w:color w:val="000000"/>
          <w:kern w:val="0"/>
          <w:sz w:val="33"/>
          <w:szCs w:val="33"/>
          <w:lang w:eastAsia="ru-RU"/>
          <w14:ligatures w14:val="none"/>
        </w:rPr>
        <w:t>Ваш возраст от 18 до 39 лет</w:t>
      </w:r>
    </w:p>
    <w:p w14:paraId="5AA508B6" w14:textId="77777777" w:rsidR="008E6F4F" w:rsidRPr="008E6F4F" w:rsidRDefault="008E6F4F" w:rsidP="008E6F4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Пройдите ежегодный профилактический осмотр. Это позволит выявить ранние признаки хронических заболеваний.</w:t>
      </w:r>
    </w:p>
    <w:p w14:paraId="084C190B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вам проведут анкетирование на определение факторов риска развития заболеваний;</w:t>
      </w:r>
    </w:p>
    <w:p w14:paraId="6A697630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измерят рост, вес и артериальное давление;</w:t>
      </w:r>
    </w:p>
    <w:p w14:paraId="6AE7FC4E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определят уровень глюкозы и холестерина в крови;</w:t>
      </w:r>
    </w:p>
    <w:p w14:paraId="60C7399D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направят на флюорографию;</w:t>
      </w:r>
    </w:p>
    <w:p w14:paraId="55FA30D9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при первичном прохождении проведут электрокардиографию (с 35 лет – ежегодно) и измерят внутриглазное давление (с 40 лет – ежегодно);</w:t>
      </w:r>
    </w:p>
    <w:p w14:paraId="7A30D57C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определят относительный риск развития сердечно-сосудистых заболеваний.</w:t>
      </w:r>
    </w:p>
    <w:p w14:paraId="3E7B0263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для женщин предусмотрен осмотр гинекологом. А в возрасте 18,21,24,27,30,33,36,39 лет (при прохождении диспансеризации) проведут исследование мазка на цитологию.</w:t>
      </w:r>
    </w:p>
    <w:p w14:paraId="1017720D" w14:textId="77777777" w:rsidR="008E6F4F" w:rsidRPr="008E6F4F" w:rsidRDefault="008E6F4F" w:rsidP="008E6F4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По результатам профосмотра и диспансеризации вам расскажут о выявленных факторах риска и их коррекции, определят группу здоровья и могут направить на дополнительное обследование.</w:t>
      </w:r>
    </w:p>
    <w:p w14:paraId="6E7F0748" w14:textId="77777777" w:rsidR="008E6F4F" w:rsidRPr="008E6F4F" w:rsidRDefault="008E6F4F" w:rsidP="008E6F4F">
      <w:pPr>
        <w:shd w:val="clear" w:color="auto" w:fill="FFFFFF"/>
        <w:spacing w:after="0" w:line="300" w:lineRule="atLeast"/>
        <w:ind w:left="720"/>
        <w:outlineLvl w:val="1"/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</w:pPr>
      <w:r w:rsidRPr="008E6F4F">
        <w:rPr>
          <w:rFonts w:ascii="Arial" w:eastAsia="Times New Roman" w:hAnsi="Arial" w:cs="Arial"/>
          <w:b/>
          <w:bCs/>
          <w:color w:val="000000"/>
          <w:kern w:val="0"/>
          <w:sz w:val="33"/>
          <w:szCs w:val="33"/>
          <w:lang w:eastAsia="ru-RU"/>
          <w14:ligatures w14:val="none"/>
        </w:rPr>
        <w:t>Вам 40 лет и старше</w:t>
      </w:r>
    </w:p>
    <w:p w14:paraId="1A473597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Придите на ежегодную диспансеризацию. Это возможность предупредить тяжелые заболевания или их осложнения, в том числе рак, сахарный диабет, инфаркт миокарда, инсульт.</w:t>
      </w:r>
    </w:p>
    <w:p w14:paraId="38DFB301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ru-RU"/>
          <w14:ligatures w14:val="none"/>
        </w:rPr>
        <w:t>Первый этап</w:t>
      </w: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диспансеризации включает в себя всю программу профилактического осмотра и скрининговые исследования на онкологические заболевания.</w:t>
      </w:r>
    </w:p>
    <w:p w14:paraId="78E2FC56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исследование кала на скрытую кровь (1 раз в два года до 64 лет; 65-75 лет – ежегодно);</w:t>
      </w:r>
    </w:p>
    <w:p w14:paraId="36F75A51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женщинам — маммография (1 раз в два года до 74 лет), мазок на цитологию (1 раз в три года с 42 до 63 лет);</w:t>
      </w:r>
    </w:p>
    <w:p w14:paraId="4A509EA1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мужчинам — определение простат-специфического антигена (в 45, 50, 55, 60, 64 года);</w:t>
      </w:r>
    </w:p>
    <w:p w14:paraId="11E27217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ЭФГДС (45 лет);</w:t>
      </w:r>
    </w:p>
    <w:p w14:paraId="373F898A" w14:textId="77777777" w:rsidR="008E6F4F" w:rsidRPr="008E6F4F" w:rsidRDefault="008E6F4F" w:rsidP="008E6F4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и общий анализ крови,</w:t>
      </w:r>
    </w:p>
    <w:p w14:paraId="1B8C3AEB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lastRenderedPageBreak/>
        <w:t>По результатам первого этапа диспансеризации вам расскажут о выявленных факторах риска и их коррекции, определят группу здоровья и показания для направления на второй этап. </w:t>
      </w:r>
    </w:p>
    <w:p w14:paraId="6DBCFD4B" w14:textId="77777777" w:rsidR="008E6F4F" w:rsidRPr="008E6F4F" w:rsidRDefault="008E6F4F" w:rsidP="008E6F4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ru-RU"/>
          <w14:ligatures w14:val="none"/>
        </w:rPr>
        <w:t>Второй этап</w:t>
      </w: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 диспансеризации проводится с целью дополнительного обследования, осмотра узкими специалистами и углубленного профилактического консультирования.</w:t>
      </w:r>
    </w:p>
    <w:p w14:paraId="064E21BB" w14:textId="77777777" w:rsidR="008E6F4F" w:rsidRPr="008E6F4F" w:rsidRDefault="008E6F4F" w:rsidP="008E6F4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b/>
          <w:bCs/>
          <w:color w:val="333333"/>
          <w:kern w:val="0"/>
          <w:sz w:val="27"/>
          <w:szCs w:val="27"/>
          <w:lang w:eastAsia="ru-RU"/>
          <w14:ligatures w14:val="none"/>
        </w:rPr>
        <w:t>Важно!</w:t>
      </w:r>
    </w:p>
    <w:p w14:paraId="7E70C398" w14:textId="77777777" w:rsidR="008E6F4F" w:rsidRPr="008E6F4F" w:rsidRDefault="008E6F4F" w:rsidP="008E6F4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Поликлиники изменили режим работы.</w:t>
      </w:r>
    </w:p>
    <w:p w14:paraId="470C950E" w14:textId="77777777" w:rsidR="008E6F4F" w:rsidRPr="008E6F4F" w:rsidRDefault="008E6F4F" w:rsidP="008E6F4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Профосмотр и диспансеризацию можно пройти по вечерам и субботам.</w:t>
      </w:r>
    </w:p>
    <w:p w14:paraId="48BF1739" w14:textId="77777777" w:rsidR="008E6F4F" w:rsidRPr="008E6F4F" w:rsidRDefault="008E6F4F" w:rsidP="008E6F4F">
      <w:pPr>
        <w:shd w:val="clear" w:color="auto" w:fill="FFFFFF"/>
        <w:spacing w:after="0" w:line="300" w:lineRule="atLeast"/>
        <w:ind w:left="720"/>
        <w:outlineLvl w:val="2"/>
        <w:rPr>
          <w:rFonts w:ascii="Arial" w:eastAsia="Times New Roman" w:hAnsi="Arial" w:cs="Arial"/>
          <w:color w:val="000000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Освобождение от работы.</w:t>
      </w:r>
    </w:p>
    <w:p w14:paraId="65EAB714" w14:textId="77777777" w:rsidR="008E6F4F" w:rsidRPr="008E6F4F" w:rsidRDefault="008E6F4F" w:rsidP="008E6F4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Для прохождения диспансеризации работающий человек имеет право один раз в три года получить освобождение от работы на один день. А работники предпенсионного возраста и работающие пенсионеры — раз в год на два дня.</w:t>
      </w:r>
    </w:p>
    <w:p w14:paraId="787E5E24" w14:textId="77777777" w:rsidR="008E6F4F" w:rsidRPr="008E6F4F" w:rsidRDefault="008E6F4F" w:rsidP="008E6F4F">
      <w:pPr>
        <w:shd w:val="clear" w:color="auto" w:fill="FFFFFF"/>
        <w:spacing w:after="0" w:line="300" w:lineRule="atLeast"/>
        <w:ind w:left="720"/>
        <w:outlineLvl w:val="2"/>
        <w:rPr>
          <w:rFonts w:ascii="Arial" w:eastAsia="Times New Roman" w:hAnsi="Arial" w:cs="Arial"/>
          <w:color w:val="000000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Это нужно знать!</w:t>
      </w:r>
    </w:p>
    <w:p w14:paraId="22EE9027" w14:textId="77777777" w:rsidR="008E6F4F" w:rsidRPr="008E6F4F" w:rsidRDefault="008E6F4F" w:rsidP="008E6F4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Для прохождения профосмотра и диспансеризации необходим полис ОМС и прикрепление к поликлинике.</w:t>
      </w:r>
    </w:p>
    <w:p w14:paraId="351CF26C" w14:textId="77777777" w:rsidR="008E6F4F" w:rsidRPr="008E6F4F" w:rsidRDefault="008E6F4F" w:rsidP="008E6F4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Пройти профилактический медицинский осмотр и диспансеризацию вы можете в поликлинике по месту прикрепления.</w:t>
      </w:r>
    </w:p>
    <w:p w14:paraId="328CF34D" w14:textId="77777777" w:rsidR="008E6F4F" w:rsidRPr="008E6F4F" w:rsidRDefault="008E6F4F" w:rsidP="008E6F4F">
      <w:pPr>
        <w:shd w:val="clear" w:color="auto" w:fill="FFFFFF"/>
        <w:spacing w:after="0" w:line="300" w:lineRule="atLeast"/>
        <w:ind w:left="720"/>
        <w:outlineLvl w:val="1"/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</w:pPr>
      <w:proofErr w:type="spellStart"/>
      <w:r w:rsidRPr="008E6F4F">
        <w:rPr>
          <w:rFonts w:ascii="Arial" w:eastAsia="Times New Roman" w:hAnsi="Arial" w:cs="Arial"/>
          <w:color w:val="000000"/>
          <w:kern w:val="0"/>
          <w:sz w:val="33"/>
          <w:szCs w:val="33"/>
          <w:lang w:eastAsia="ru-RU"/>
          <w14:ligatures w14:val="none"/>
        </w:rPr>
        <w:t>Онкоскрининг</w:t>
      </w:r>
      <w:proofErr w:type="spellEnd"/>
    </w:p>
    <w:p w14:paraId="645E912F" w14:textId="77777777" w:rsidR="008E6F4F" w:rsidRPr="008E6F4F" w:rsidRDefault="008E6F4F" w:rsidP="007C302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</w:pPr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 xml:space="preserve">Люди старше 40 лет могут ежегодно проходить диспансеризацию с </w:t>
      </w:r>
      <w:proofErr w:type="spellStart"/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онкоскринингом</w:t>
      </w:r>
      <w:proofErr w:type="spellEnd"/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 xml:space="preserve"> — к обследованиям прибавляются дополнительные исследования, нацеленные на раннее выявление онкологических заболеваний: анализ кала на скрытую кровь, маммография, ПАП-тест (на рак шейки матки), ПСА (анализ на простат-специфический антиген). При необходимости врач может назначить дополнительные исследования – </w:t>
      </w:r>
      <w:proofErr w:type="spellStart"/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ректоромано</w:t>
      </w:r>
      <w:proofErr w:type="spellEnd"/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 xml:space="preserve">- или </w:t>
      </w:r>
      <w:proofErr w:type="gramStart"/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>колоноскопию ,</w:t>
      </w:r>
      <w:proofErr w:type="gramEnd"/>
      <w:r w:rsidRPr="008E6F4F">
        <w:rPr>
          <w:rFonts w:ascii="Arial" w:eastAsia="Times New Roman" w:hAnsi="Arial" w:cs="Arial"/>
          <w:color w:val="333333"/>
          <w:kern w:val="0"/>
          <w:sz w:val="27"/>
          <w:szCs w:val="27"/>
          <w:lang w:eastAsia="ru-RU"/>
          <w14:ligatures w14:val="none"/>
        </w:rPr>
        <w:t xml:space="preserve"> дуплексное сканирование брахицефальных артерий, ЭФГДС (исследование пищевода, желудка, 12-перстной кишки), компьютерную томографию легких, спирометрию. В случае выявления патологии и предрасполагающих факторов пациенты направляются на диспансерное наблюдение к врачу-специалисту.</w:t>
      </w:r>
    </w:p>
    <w:p w14:paraId="0B047AE0" w14:textId="77777777" w:rsidR="00836578" w:rsidRDefault="00836578"/>
    <w:sectPr w:rsidR="00836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30056"/>
    <w:multiLevelType w:val="multilevel"/>
    <w:tmpl w:val="1A1A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924881"/>
    <w:multiLevelType w:val="multilevel"/>
    <w:tmpl w:val="7A1A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9438819">
    <w:abstractNumId w:val="1"/>
  </w:num>
  <w:num w:numId="2" w16cid:durableId="177720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F4F"/>
    <w:rsid w:val="001E5608"/>
    <w:rsid w:val="00383327"/>
    <w:rsid w:val="007C302B"/>
    <w:rsid w:val="00836578"/>
    <w:rsid w:val="008E6F4F"/>
    <w:rsid w:val="00DD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D161F"/>
  <w15:chartTrackingRefBased/>
  <w15:docId w15:val="{12CFDF45-C059-42FF-A77F-BD83C5C8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6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F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F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F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F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F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F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F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F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F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F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F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F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F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F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6F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816</Words>
  <Characters>4654</Characters>
  <Application>Microsoft Office Word</Application>
  <DocSecurity>0</DocSecurity>
  <Lines>38</Lines>
  <Paragraphs>10</Paragraphs>
  <ScaleCrop>false</ScaleCrop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2026-10-19T06:19:00Z</dcterms:created>
  <dcterms:modified xsi:type="dcterms:W3CDTF">2026-10-19T06:21:00Z</dcterms:modified>
</cp:coreProperties>
</file>